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bidi w:val="0"/>
        <w:spacing w:lineRule="auto" w:line="288" w:before="0" w:after="0"/>
        <w:jc w:val="center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88" w:before="0" w:after="0"/>
        <w:jc w:val="center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bookmarkStart w:id="0" w:name="docs-internal-guid-34e04bbe-7fff-1483-99"/>
      <w:bookmarkEnd w:id="0"/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CHAMADA PÚBLICA 01/202</w:t>
      </w: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5</w:t>
      </w:r>
    </w:p>
    <w:p>
      <w:pPr>
        <w:pStyle w:val="Corpodotexto"/>
        <w:spacing w:before="0" w:after="0"/>
        <w:rPr/>
      </w:pPr>
      <w:r>
        <w:rPr/>
      </w:r>
    </w:p>
    <w:tbl>
      <w:tblPr>
        <w:tblW w:w="9645" w:type="dxa"/>
        <w:jc w:val="left"/>
        <w:tblInd w:w="1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45"/>
      </w:tblGrid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171" w:after="171"/>
              <w:jc w:val="center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PROGRAMA INSTITUCIONAL DE BOLSAS DE INICIAÇÃO CIENTÍFICA E TECNOLÓGICA</w:t>
            </w:r>
          </w:p>
        </w:tc>
      </w:tr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171" w:after="171"/>
              <w:jc w:val="center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RELATÓRIO INSTITUCIONAL 202</w:t>
            </w: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5</w:t>
            </w: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/202</w:t>
            </w: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6</w:t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bidi w:val="0"/>
        <w:spacing w:lineRule="auto" w:line="288" w:before="0" w:after="0"/>
        <w:jc w:val="center"/>
        <w:rPr>
          <w:rFonts w:ascii="Arial;sans-serif" w:hAnsi="Arial;sans-serif" w:eastAsia="Calibri" w:cs="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2"/>
          <w:u w:val="none"/>
          <w:effect w:val="none"/>
          <w:shd w:fill="auto" w:val="clear"/>
          <w:lang w:val="pt-BR" w:eastAsia="en-US" w:bidi="ar-SA"/>
        </w:rPr>
      </w:pPr>
      <w:r>
        <w:rPr>
          <w:rFonts w:eastAsia="Calibri" w:cs=""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2"/>
          <w:u w:val="none"/>
          <w:effect w:val="none"/>
          <w:shd w:fill="auto" w:val="clear"/>
          <w:lang w:val="pt-BR" w:eastAsia="en-US" w:bidi="ar-SA"/>
        </w:rPr>
        <w:t>OBS.: DEVE SER PREENCHIDO SOMENTE POR INSTITUIÇÕES QUE JÁ PARTICIPAM DO PROGRAMA.</w:t>
      </w:r>
    </w:p>
    <w:p>
      <w:pPr>
        <w:pStyle w:val="Corpodotexto"/>
        <w:rPr/>
      </w:pPr>
      <w:r>
        <w:rPr/>
      </w:r>
    </w:p>
    <w:p>
      <w:pPr>
        <w:pStyle w:val="Corpodotexto"/>
        <w:bidi w:val="0"/>
        <w:spacing w:lineRule="auto" w:line="288" w:before="0" w:after="0"/>
        <w:jc w:val="center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INSERIR AS INFORMAÇÕES SOMENTE NAS CAIXAS DE TEXTO.</w:t>
      </w:r>
    </w:p>
    <w:p>
      <w:pPr>
        <w:pStyle w:val="Corpodotexto"/>
        <w:rPr/>
      </w:pPr>
      <w:r>
        <w:rPr/>
      </w:r>
    </w:p>
    <w:p>
      <w:pPr>
        <w:pStyle w:val="Corpodotexto"/>
        <w:bidi w:val="0"/>
        <w:spacing w:lineRule="auto" w:line="288" w:before="0" w:after="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1. IDENTIFICAÇÃO DA INSTITUIÇÃO DETENTORA DA QUOTA DE BOLSAS DE ICT</w:t>
      </w:r>
    </w:p>
    <w:p>
      <w:pPr>
        <w:pStyle w:val="Corpodotexto"/>
        <w:spacing w:before="0" w:after="0"/>
        <w:rPr/>
      </w:pPr>
      <w:r>
        <w:rPr/>
      </w:r>
    </w:p>
    <w:tbl>
      <w:tblPr>
        <w:tblW w:w="9615" w:type="dxa"/>
        <w:jc w:val="lef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137"/>
        <w:gridCol w:w="2477"/>
      </w:tblGrid>
      <w:tr>
        <w:trPr/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Nome: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/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Sigla: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 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9615" w:type="dxa"/>
        <w:jc w:val="lef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436"/>
        <w:gridCol w:w="5178"/>
      </w:tblGrid>
      <w:tr>
        <w:trPr/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/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E-mail: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 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CNPJ: 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9615" w:type="dxa"/>
        <w:jc w:val="lef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15"/>
      </w:tblGrid>
      <w:tr>
        <w:trPr/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/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Endereço: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 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9615" w:type="dxa"/>
        <w:jc w:val="lef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541"/>
        <w:gridCol w:w="1404"/>
        <w:gridCol w:w="3670"/>
      </w:tblGrid>
      <w:tr>
        <w:trPr/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/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Cidade: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/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UF: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 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/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CEP: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 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9615" w:type="dxa"/>
        <w:jc w:val="lef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46"/>
        <w:gridCol w:w="4616"/>
        <w:gridCol w:w="3653"/>
      </w:tblGrid>
      <w:tr>
        <w:trPr/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/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DDD: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 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/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Fones: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 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/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Fax: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 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9615" w:type="dxa"/>
        <w:jc w:val="lef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74"/>
        <w:gridCol w:w="2413"/>
        <w:gridCol w:w="2065"/>
        <w:gridCol w:w="3462"/>
      </w:tblGrid>
      <w:tr>
        <w:trPr/>
        <w:tc>
          <w:tcPr>
            <w:tcW w:w="9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jc w:val="center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Instituição cadastrada pelo MEC como:</w:t>
            </w:r>
          </w:p>
        </w:tc>
      </w:tr>
      <w:tr>
        <w:trPr/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0" w:right="0" w:hanging="708"/>
              <w:jc w:val="both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Faculdade ( 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0" w:right="0" w:hanging="708"/>
              <w:jc w:val="both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Centro Universitário  ( )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0" w:right="0" w:hanging="708"/>
              <w:jc w:val="both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Universidade ( ) 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0" w:right="0" w:hanging="708"/>
              <w:jc w:val="both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Outro, especificar ( ) 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9615" w:type="dxa"/>
        <w:jc w:val="lef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186"/>
        <w:gridCol w:w="2290"/>
        <w:gridCol w:w="2291"/>
        <w:gridCol w:w="2847"/>
      </w:tblGrid>
      <w:tr>
        <w:trPr/>
        <w:tc>
          <w:tcPr>
            <w:tcW w:w="9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jc w:val="center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Natureza Jurídica da Instituição</w:t>
            </w:r>
          </w:p>
        </w:tc>
      </w:tr>
      <w:tr>
        <w:trPr/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0" w:right="0" w:hanging="708"/>
              <w:jc w:val="both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Federal ( 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0" w:right="0" w:hanging="708"/>
              <w:jc w:val="both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Estadual ( 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0" w:right="0" w:hanging="708"/>
              <w:jc w:val="both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Municipal ( )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0" w:right="0" w:hanging="708"/>
              <w:jc w:val="both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Privada ( )</w:t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bidi w:val="0"/>
        <w:spacing w:lineRule="auto" w:line="288" w:before="0" w:after="0"/>
        <w:jc w:val="both"/>
        <w:rPr>
          <w:b w:val="false"/>
          <w:b w:val="false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2. REPRESENTANTE INSTITUCIONAL DE INICIAÇÃO CIENTÍFICA (Deve estar indicado no Cadastro de Instituições da FUNCAP, de acordo com o Processo de Inscrição – BICT 202</w:t>
      </w: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5</w:t>
      </w: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/202</w:t>
      </w: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6</w:t>
      </w: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 xml:space="preserve">, disponível em </w:t>
      </w:r>
      <w:r>
        <w:rPr>
          <w:rFonts w:ascii="Arial;sans-serif" w:hAnsi="Arial;sans-serif"/>
          <w:b/>
          <w:i w:val="false"/>
          <w:caps w:val="false"/>
          <w:smallCaps w:val="false"/>
          <w:color w:val="000000"/>
          <w:sz w:val="20"/>
          <w:u w:val="single"/>
          <w:shd w:fill="auto" w:val="clear"/>
        </w:rPr>
        <w:t>www.funcap.ce.gov.br</w:t>
      </w:r>
    </w:p>
    <w:p>
      <w:pPr>
        <w:pStyle w:val="Corpodotexto"/>
        <w:spacing w:before="0" w:after="0"/>
        <w:rPr/>
      </w:pPr>
      <w:r>
        <w:rPr/>
      </w:r>
    </w:p>
    <w:tbl>
      <w:tblPr>
        <w:tblW w:w="9615" w:type="dxa"/>
        <w:jc w:val="lef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15"/>
      </w:tblGrid>
      <w:tr>
        <w:trPr/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/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Nome: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9615" w:type="dxa"/>
        <w:jc w:val="lef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15"/>
      </w:tblGrid>
      <w:tr>
        <w:trPr/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  <w:tab w:val="left" w:pos="191" w:leader="none"/>
              </w:tabs>
              <w:bidi w:val="0"/>
              <w:spacing w:lineRule="auto" w:line="288" w:before="0" w:after="0"/>
              <w:ind w:right="0" w:hanging="0"/>
              <w:jc w:val="left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Cargo/Função: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9615" w:type="dxa"/>
        <w:jc w:val="lef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030"/>
        <w:gridCol w:w="6584"/>
      </w:tblGrid>
      <w:tr>
        <w:trPr>
          <w:trHeight w:val="375" w:hRule="atLeast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bidi w:val="0"/>
              <w:spacing w:lineRule="auto" w:line="288" w:before="0" w:after="0"/>
              <w:ind w:right="0" w:hanging="0"/>
              <w:rPr>
                <w:rFonts w:ascii="Arial (W1)" w:hAnsi="Arial (W1)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 (W1)" w:hAnsi="Arial (W1)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Tel: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bidi w:val="0"/>
              <w:spacing w:lineRule="auto" w:line="288" w:before="0" w:after="0"/>
              <w:ind w:right="0" w:hanging="0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</w:pPr>
            <w:r>
              <w:rPr>
                <w:rFonts w:ascii="Arial (W1)" w:hAnsi="Arial (W1)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E-mail:</w:t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numPr>
          <w:ilvl w:val="0"/>
          <w:numId w:val="0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9" w:right="0" w:hanging="0"/>
        <w:rPr>
          <w:rFonts w:ascii="Arial;sans-serif" w:hAnsi="Arial;sans-serif" w:eastAsia="Calibri" w:cs="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2"/>
          <w:u w:val="none"/>
          <w:effect w:val="none"/>
          <w:shd w:fill="auto" w:val="clear"/>
          <w:lang w:val="pt-BR" w:eastAsia="en-US" w:bidi="ar-SA"/>
        </w:rPr>
      </w:pPr>
      <w:r>
        <w:rPr>
          <w:rFonts w:eastAsia="Calibri" w:cs=""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2"/>
          <w:u w:val="none"/>
          <w:effect w:val="none"/>
          <w:shd w:fill="auto" w:val="clear"/>
          <w:lang w:val="pt-BR" w:eastAsia="en-US" w:bidi="ar-SA"/>
        </w:rPr>
        <w:t>Obs: É obrigatório estar cadastrado no Currículo Lattes.</w:t>
      </w:r>
    </w:p>
    <w:p>
      <w:pPr>
        <w:pStyle w:val="Corpodotexto"/>
        <w:rPr/>
      </w:pPr>
      <w:r>
        <w:rPr/>
      </w:r>
    </w:p>
    <w:p>
      <w:pPr>
        <w:pStyle w:val="Corpodotexto"/>
        <w:numPr>
          <w:ilvl w:val="0"/>
          <w:numId w:val="0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right="0" w:hanging="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3.</w:t>
      </w: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 xml:space="preserve"> ATUAL COORDENADOR INSTITUCIONAL DO BICT</w:t>
      </w:r>
    </w:p>
    <w:p>
      <w:pPr>
        <w:pStyle w:val="Corpodotexto"/>
        <w:spacing w:before="0" w:after="0"/>
        <w:rPr/>
      </w:pPr>
      <w:r>
        <w:rPr/>
      </w:r>
    </w:p>
    <w:tbl>
      <w:tblPr>
        <w:tblW w:w="9615" w:type="dxa"/>
        <w:jc w:val="lef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15"/>
      </w:tblGrid>
      <w:tr>
        <w:trPr/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/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Nome: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9615" w:type="dxa"/>
        <w:jc w:val="lef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15"/>
      </w:tblGrid>
      <w:tr>
        <w:trPr/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bidi w:val="0"/>
              <w:spacing w:lineRule="auto" w:line="288" w:before="0" w:after="0"/>
              <w:ind w:right="0" w:hanging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Cargo/Função: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9615" w:type="dxa"/>
        <w:jc w:val="lef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199"/>
        <w:gridCol w:w="7415"/>
      </w:tblGrid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bidi w:val="0"/>
              <w:spacing w:lineRule="auto" w:line="288" w:before="0" w:after="0"/>
              <w:ind w:right="0" w:hanging="0"/>
              <w:rPr>
                <w:rFonts w:ascii="Arial (W1)" w:hAnsi="Arial (W1)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 (W1)" w:hAnsi="Arial (W1)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Tel: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bidi w:val="0"/>
              <w:spacing w:lineRule="auto" w:line="288" w:before="0" w:after="0"/>
              <w:ind w:right="0" w:hanging="0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</w:pPr>
            <w:r>
              <w:rPr>
                <w:rFonts w:ascii="Arial (W1)" w:hAnsi="Arial (W1)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E-mail:</w:t>
            </w:r>
          </w:p>
        </w:tc>
      </w:tr>
    </w:tbl>
    <w:p>
      <w:pPr>
        <w:pStyle w:val="Corpodotexto"/>
        <w:numPr>
          <w:ilvl w:val="0"/>
          <w:numId w:val="0"/>
        </w:numPr>
        <w:tabs>
          <w:tab w:val="clear" w:pos="708"/>
          <w:tab w:val="left" w:pos="0" w:leader="none"/>
        </w:tabs>
        <w:bidi w:val="0"/>
        <w:ind w:left="709" w:right="0" w:hanging="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</w:rPr>
      </w:r>
    </w:p>
    <w:p>
      <w:pPr>
        <w:pStyle w:val="Corpodotexto"/>
        <w:bidi w:val="0"/>
        <w:spacing w:lineRule="auto" w:line="288" w:before="0" w:after="0"/>
        <w:rPr>
          <w:rFonts w:ascii="Arial;sans-serif" w:hAnsi="Arial;sans-serif" w:eastAsia="Calibri" w:cs="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2"/>
          <w:u w:val="none"/>
          <w:effect w:val="none"/>
          <w:shd w:fill="auto" w:val="clear"/>
          <w:lang w:val="pt-BR" w:eastAsia="en-US" w:bidi="ar-SA"/>
        </w:rPr>
      </w:pPr>
      <w:r>
        <w:rPr>
          <w:rFonts w:eastAsia="Calibri" w:cs=""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2"/>
          <w:u w:val="none"/>
          <w:effect w:val="none"/>
          <w:shd w:fill="auto" w:val="clear"/>
          <w:lang w:val="pt-BR" w:eastAsia="en-US" w:bidi="ar-SA"/>
        </w:rPr>
        <w:t>Obs: É obrigatório estar cadastrado no Currículo Lattes.</w:t>
      </w:r>
    </w:p>
    <w:p>
      <w:pPr>
        <w:pStyle w:val="Corpodotexto"/>
        <w:rPr/>
      </w:pPr>
      <w:r>
        <w:rPr/>
      </w:r>
    </w:p>
    <w:p>
      <w:pPr>
        <w:pStyle w:val="Corpodotexto"/>
        <w:bidi w:val="0"/>
        <w:spacing w:lineRule="auto" w:line="288" w:before="0" w:after="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4. SOBRE O PROCESSO DE SELEÇÃO DE PROJETOS BICT NA INSTITUIÇÃO, REALIZADO EM 202</w:t>
      </w: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4:</w:t>
      </w:r>
    </w:p>
    <w:p>
      <w:pPr>
        <w:pStyle w:val="Corpodotexto"/>
        <w:rPr/>
      </w:pPr>
      <w:r>
        <w:rPr/>
      </w:r>
    </w:p>
    <w:p>
      <w:pPr>
        <w:pStyle w:val="Corpodotexto"/>
        <w:bidi w:val="0"/>
        <w:spacing w:lineRule="auto" w:line="288" w:before="0" w:after="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4.1 Indicar link para acesso ou colar cópia do Edital 202</w:t>
      </w: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4</w:t>
      </w: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 xml:space="preserve"> de seleção do BICT na Instituição:</w:t>
      </w:r>
    </w:p>
    <w:p>
      <w:pPr>
        <w:pStyle w:val="Corpodotexto"/>
        <w:spacing w:before="0" w:after="0"/>
        <w:rPr/>
      </w:pPr>
      <w:r>
        <w:rPr/>
      </w:r>
    </w:p>
    <w:tbl>
      <w:tblPr>
        <w:tblW w:w="9615" w:type="dxa"/>
        <w:jc w:val="lef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15"/>
      </w:tblGrid>
      <w:tr>
        <w:trPr/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bidi w:val="0"/>
        <w:spacing w:lineRule="auto" w:line="288" w:before="0" w:after="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4.2 Demanda ao BICT:</w:t>
      </w:r>
    </w:p>
    <w:p>
      <w:pPr>
        <w:pStyle w:val="Corpodotexto"/>
        <w:spacing w:before="0" w:after="0"/>
        <w:rPr/>
      </w:pPr>
      <w:r>
        <w:rPr/>
      </w:r>
    </w:p>
    <w:tbl>
      <w:tblPr>
        <w:tblW w:w="9495" w:type="dxa"/>
        <w:jc w:val="left"/>
        <w:tblInd w:w="85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861"/>
        <w:gridCol w:w="3633"/>
      </w:tblGrid>
      <w:tr>
        <w:trPr/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ind w:left="0" w:right="0" w:hanging="0"/>
              <w:jc w:val="left"/>
              <w:rPr/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Número de cursos participantes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jc w:val="both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Número total de bolsas demandadas pelos orientadores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Número total de projetos submetidos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Número de projetos qualificados dentre os submetidos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Número de projetos selecionados dentre os qualificados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Número total de orientadores de bolsistas BICT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Número médio de bolsistas BICT por orientador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Corpodotexto"/>
        <w:ind w:left="90" w:right="0" w:hanging="0"/>
        <w:rPr/>
      </w:pPr>
      <w:r>
        <w:rPr/>
      </w:r>
    </w:p>
    <w:p>
      <w:pPr>
        <w:pStyle w:val="Corpodotexto"/>
        <w:ind w:left="90" w:right="0" w:hanging="0"/>
        <w:rPr/>
      </w:pPr>
      <w:r>
        <w:rPr/>
      </w:r>
    </w:p>
    <w:p>
      <w:pPr>
        <w:pStyle w:val="Corpodotexto"/>
        <w:ind w:left="90" w:right="0" w:hanging="0"/>
        <w:rPr/>
      </w:pPr>
      <w:r>
        <w:rPr/>
      </w:r>
    </w:p>
    <w:p>
      <w:pPr>
        <w:pStyle w:val="Corpodotexto"/>
        <w:ind w:left="90" w:right="0" w:hanging="0"/>
        <w:rPr/>
      </w:pPr>
      <w:r>
        <w:rPr/>
      </w:r>
    </w:p>
    <w:p>
      <w:pPr>
        <w:pStyle w:val="Corpodotexto"/>
        <w:bidi w:val="0"/>
        <w:spacing w:lineRule="auto" w:line="288" w:before="0" w:after="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4.3 Número atual de bolsistas BICT distribuídos por Grande Área do Conhecimento</w:t>
      </w:r>
    </w:p>
    <w:p>
      <w:pPr>
        <w:pStyle w:val="Corpodotexto"/>
        <w:spacing w:before="0" w:after="0"/>
        <w:rPr/>
      </w:pPr>
      <w:r>
        <w:rPr/>
      </w:r>
    </w:p>
    <w:tbl>
      <w:tblPr>
        <w:tblW w:w="9615" w:type="dxa"/>
        <w:jc w:val="lef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995"/>
        <w:gridCol w:w="3619"/>
      </w:tblGrid>
      <w:tr>
        <w:trPr/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jc w:val="center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Grande Área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jc w:val="center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Número de bolsistas BICT</w:t>
            </w:r>
          </w:p>
        </w:tc>
      </w:tr>
      <w:tr>
        <w:trPr/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1. Ciências Exatas e da Terra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2. Ciências Biológicas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3. Engenharias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4. Ciências da Saúde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5. Ciências Agrárias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6. Ciências Sociais Aplicadas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7. Ciências Humanas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8. Linguística, Letras e Artes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9. Outros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bidi w:val="0"/>
        <w:spacing w:lineRule="auto" w:line="288" w:before="0" w:after="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4.4 Relação dos componentes do Comitê Externo, participantes do processo de Seleção:</w:t>
      </w:r>
    </w:p>
    <w:p>
      <w:pPr>
        <w:pStyle w:val="Corpodotexto"/>
        <w:spacing w:before="0" w:after="0"/>
        <w:rPr/>
      </w:pPr>
      <w:r>
        <w:rPr/>
      </w:r>
    </w:p>
    <w:tbl>
      <w:tblPr>
        <w:tblW w:w="9675" w:type="dxa"/>
        <w:jc w:val="lef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090"/>
        <w:gridCol w:w="2106"/>
        <w:gridCol w:w="2259"/>
        <w:gridCol w:w="2220"/>
      </w:tblGrid>
      <w:tr>
        <w:trPr/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bidi w:val="0"/>
              <w:spacing w:lineRule="auto" w:line="288" w:before="57" w:after="57"/>
              <w:jc w:val="center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Nome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bidi w:val="0"/>
              <w:spacing w:lineRule="auto" w:line="288" w:before="57" w:after="57"/>
              <w:jc w:val="center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Instituição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bidi w:val="0"/>
              <w:spacing w:lineRule="auto" w:line="288" w:before="57" w:after="57"/>
              <w:jc w:val="center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Área de atuação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57" w:after="57"/>
              <w:jc w:val="center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Nível bolsa PQ do CNPq</w:t>
            </w:r>
          </w:p>
        </w:tc>
      </w:tr>
      <w:tr>
        <w:trPr/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bidi w:val="0"/>
        <w:spacing w:lineRule="auto" w:line="288" w:before="0" w:after="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4.5 Principais critérios utilizados no processo de seleção:</w:t>
      </w:r>
    </w:p>
    <w:p>
      <w:pPr>
        <w:pStyle w:val="Corpodotexto"/>
        <w:spacing w:before="0" w:after="0"/>
        <w:rPr/>
      </w:pPr>
      <w:r>
        <w:rPr/>
      </w:r>
    </w:p>
    <w:tbl>
      <w:tblPr>
        <w:tblW w:w="9615" w:type="dxa"/>
        <w:jc w:val="lef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15"/>
      </w:tblGrid>
      <w:tr>
        <w:trPr/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Corpodotexto"/>
        <w:bidi w:val="0"/>
        <w:spacing w:lineRule="auto" w:line="288" w:before="0" w:after="0"/>
        <w:ind w:left="-283" w:right="0" w:hanging="0"/>
        <w:rPr/>
      </w:pPr>
      <w:r>
        <w:rPr/>
      </w:r>
    </w:p>
    <w:p>
      <w:pPr>
        <w:pStyle w:val="Corpodotexto"/>
        <w:bidi w:val="0"/>
        <w:spacing w:lineRule="auto" w:line="288" w:before="0" w:after="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4.6 Principais dificuldades encontradas no processo de seleção:</w:t>
      </w:r>
    </w:p>
    <w:p>
      <w:pPr>
        <w:pStyle w:val="Corpodotexto"/>
        <w:spacing w:before="0" w:after="0"/>
        <w:rPr/>
      </w:pPr>
      <w:r>
        <w:rPr/>
      </w:r>
    </w:p>
    <w:tbl>
      <w:tblPr>
        <w:tblW w:w="9615" w:type="dxa"/>
        <w:jc w:val="lef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15"/>
      </w:tblGrid>
      <w:tr>
        <w:trPr/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bidi w:val="0"/>
        <w:spacing w:lineRule="auto" w:line="288" w:before="0" w:after="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5. SOBRE O PROCESSO DE AVALIAÇÃO:</w:t>
      </w:r>
    </w:p>
    <w:p>
      <w:pPr>
        <w:pStyle w:val="Corpodotexto"/>
        <w:spacing w:before="0" w:after="0"/>
        <w:rPr/>
      </w:pPr>
      <w:r>
        <w:rPr/>
      </w:r>
    </w:p>
    <w:tbl>
      <w:tblPr>
        <w:tblW w:w="9615" w:type="dxa"/>
        <w:jc w:val="lef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15"/>
      </w:tblGrid>
      <w:tr>
        <w:trPr/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Resumir as atividades do processo de avaliação do BICT na Instituição (já realizadas ou em planejamento):</w:t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bidi w:val="0"/>
              <w:spacing w:lineRule="auto" w:line="288" w:before="0" w:after="0"/>
              <w:ind w:left="712" w:right="0" w:hanging="283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Relatórios dos bolsistas</w:t>
            </w:r>
          </w:p>
          <w:p>
            <w:pPr>
              <w:pStyle w:val="Contedodatabela"/>
              <w:widowControl w:val="false"/>
              <w:ind w:left="3" w:right="0" w:hanging="0"/>
              <w:rPr/>
            </w:pPr>
            <w:r>
              <w:rPr/>
            </w:r>
          </w:p>
          <w:p>
            <w:pPr>
              <w:pStyle w:val="Contedodatabela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0" w:leader="none"/>
              </w:tabs>
              <w:bidi w:val="0"/>
              <w:spacing w:lineRule="auto" w:line="288" w:before="0" w:after="0"/>
              <w:ind w:left="712" w:right="0" w:hanging="283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Número de trabalhos apresentados (oral e painéis) no Congresso de IC ou evento similar</w:t>
            </w:r>
          </w:p>
          <w:p>
            <w:pPr>
              <w:pStyle w:val="Contedodatabela"/>
              <w:widowControl w:val="false"/>
              <w:ind w:left="3" w:right="0" w:hanging="0"/>
              <w:rPr/>
            </w:pPr>
            <w:r>
              <w:rPr/>
            </w:r>
          </w:p>
          <w:p>
            <w:pPr>
              <w:pStyle w:val="Contedodatabela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0" w:leader="none"/>
              </w:tabs>
              <w:bidi w:val="0"/>
              <w:spacing w:lineRule="auto" w:line="288" w:before="0" w:after="0"/>
              <w:ind w:left="712" w:right="0" w:hanging="283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Mesas redondas, conferências ou cursos realizados</w:t>
            </w:r>
          </w:p>
          <w:p>
            <w:pPr>
              <w:pStyle w:val="Contedodatabela"/>
              <w:widowControl w:val="false"/>
              <w:ind w:left="3" w:right="0" w:hanging="0"/>
              <w:rPr/>
            </w:pPr>
            <w:r>
              <w:rPr/>
            </w:r>
          </w:p>
          <w:p>
            <w:pPr>
              <w:pStyle w:val="Contedodatabela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0" w:leader="none"/>
              </w:tabs>
              <w:bidi w:val="0"/>
              <w:spacing w:lineRule="auto" w:line="288" w:before="0" w:after="0"/>
              <w:ind w:left="712" w:right="0" w:hanging="283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Formas de premiação</w:t>
            </w:r>
          </w:p>
          <w:p>
            <w:pPr>
              <w:pStyle w:val="Contedodatabela"/>
              <w:widowControl w:val="false"/>
              <w:ind w:left="3" w:right="0" w:hanging="0"/>
              <w:rPr/>
            </w:pPr>
            <w:r>
              <w:rPr/>
            </w:r>
          </w:p>
          <w:p>
            <w:pPr>
              <w:pStyle w:val="Contedodatabela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0" w:leader="none"/>
              </w:tabs>
              <w:bidi w:val="0"/>
              <w:spacing w:lineRule="auto" w:line="288" w:before="0" w:after="0"/>
              <w:ind w:left="712" w:right="0" w:hanging="283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Outras informações consideradas importantes no processo de avaliação</w:t>
            </w:r>
          </w:p>
          <w:p>
            <w:pPr>
              <w:pStyle w:val="Contedodatabela"/>
              <w:widowControl w:val="false"/>
              <w:spacing w:before="0" w:after="160"/>
              <w:ind w:left="3" w:right="0" w:hanging="0"/>
              <w:rPr/>
            </w:pPr>
            <w:r>
              <w:rPr/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widowControl/>
        <w:suppressAutoHyphens w:val="true"/>
        <w:bidi w:val="0"/>
        <w:spacing w:lineRule="auto" w:line="288" w:before="0" w:after="0"/>
        <w:ind w:left="0" w:right="0" w:hanging="0"/>
        <w:jc w:val="left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6. SOBRE A AVALIAÇÃO GERAL DO BICT:</w:t>
      </w:r>
    </w:p>
    <w:p>
      <w:pPr>
        <w:pStyle w:val="Corpodotexto"/>
        <w:rPr/>
      </w:pPr>
      <w:r>
        <w:rPr>
          <w:b w:val="false"/>
        </w:rPr>
        <w:br/>
      </w: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6.1 Principais resultados (encontrados ou previstos) do BICT na Instituição:</w:t>
      </w:r>
    </w:p>
    <w:p>
      <w:pPr>
        <w:pStyle w:val="Corpodotexto"/>
        <w:rPr/>
      </w:pPr>
      <w:r>
        <w:rPr>
          <w:b w:val="false"/>
        </w:rPr>
        <w:br/>
      </w: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6.2 Principais dificuldades na condução do BICT na Instituição:</w:t>
      </w:r>
    </w:p>
    <w:p>
      <w:pPr>
        <w:pStyle w:val="Corpodotexto"/>
        <w:rPr>
          <w:b w:val="false"/>
          <w:b w:val="false"/>
        </w:rPr>
      </w:pPr>
      <w:r>
        <w:rPr>
          <w:b w:val="false"/>
        </w:rPr>
        <w:br/>
      </w: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6.3 Sugestões a FUNCAP para aperfeiçoar o BICT:</w:t>
      </w:r>
    </w:p>
    <w:p>
      <w:pPr>
        <w:pStyle w:val="Corpodotexto"/>
        <w:bidi w:val="0"/>
        <w:spacing w:lineRule="auto" w:line="288" w:before="0" w:after="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br/>
        <w:t>6.</w:t>
      </w: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 xml:space="preserve">4 </w:t>
      </w: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Outras informações:</w:t>
      </w:r>
      <w:r>
        <w:rPr>
          <w:b w:val="false"/>
        </w:rPr>
        <w:b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624" w:top="1588" w:footer="340" w:bottom="19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altName w:val="sans-serif"/>
    <w:charset w:val="00"/>
    <w:family w:val="roman"/>
    <w:pitch w:val="variable"/>
  </w:font>
  <w:font w:name="Arial (W1)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left="-1134" w:hanging="0"/>
      <w:rPr/>
    </w:pPr>
    <w:r>
      <w:rPr/>
      <w:drawing>
        <wp:inline distT="0" distB="0" distL="0" distR="0">
          <wp:extent cx="7620635" cy="1016000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635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3026410" cy="64897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26410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5">
    <w:lvl w:ilvl="0">
      <w:start w:val="5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6">
    <w:lvl w:ilvl="0">
      <w:start w:val="6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7">
    <w:lvl w:ilvl="0">
      <w:start w:val="7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8">
    <w:lvl w:ilvl="0">
      <w:start w:val="8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9">
    <w:lvl w:ilvl="0">
      <w:start w:val="9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1">
    <w:lvl w:ilvl="0">
      <w:start w:val="2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2">
    <w:lvl w:ilvl="0">
      <w:start w:val="3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3">
    <w:lvl w:ilvl="0">
      <w:start w:val="4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4">
    <w:lvl w:ilvl="0">
      <w:start w:val="5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d35c1"/>
    <w:rPr/>
  </w:style>
  <w:style w:type="character" w:styleId="RodapChar" w:customStyle="1">
    <w:name w:val="Rodapé Char"/>
    <w:basedOn w:val="DefaultParagraphFont"/>
    <w:uiPriority w:val="99"/>
    <w:qFormat/>
    <w:rsid w:val="00ed35c1"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d35c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d35c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LibreOffice/7.4.1.2$Windows_X86_64 LibreOffice_project/3c58a8f3a960df8bc8fd77b461821e42c061c5f0</Application>
  <AppVersion>15.0000</AppVersion>
  <Pages>4</Pages>
  <Words>414</Words>
  <Characters>2374</Characters>
  <CharactersWithSpaces>2722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2023-06-16T12:46:00Z</dcterms:created>
  <dc:creator>Usuario</dc:creator>
  <dc:description/>
  <dc:language>pt-BR</dc:language>
  <cp:lastModifiedBy/>
  <dcterms:modified xsi:type="dcterms:W3CDTF">2025-04-07T09:49:46Z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